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8DE6" w14:textId="10CDDFC2" w:rsidR="00AD4BA9" w:rsidRPr="00AD4BA9" w:rsidRDefault="00AD4BA9" w:rsidP="00AD4BA9">
      <w:pPr>
        <w:jc w:val="center"/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 xml:space="preserve">Parametry techniczne </w:t>
      </w:r>
      <w:proofErr w:type="spellStart"/>
      <w:r w:rsidR="00483853" w:rsidRPr="00483853">
        <w:rPr>
          <w:b/>
          <w:bCs/>
          <w:sz w:val="24"/>
          <w:szCs w:val="24"/>
        </w:rPr>
        <w:t>videogastroskop</w:t>
      </w:r>
      <w:proofErr w:type="spellEnd"/>
      <w:r w:rsidR="00483853" w:rsidRPr="00483853">
        <w:rPr>
          <w:b/>
          <w:bCs/>
          <w:sz w:val="24"/>
          <w:szCs w:val="24"/>
        </w:rPr>
        <w:t xml:space="preserve"> do pracowni badań endoskopowych</w:t>
      </w:r>
      <w:r w:rsidR="00C43A6E">
        <w:rPr>
          <w:b/>
          <w:bCs/>
          <w:sz w:val="24"/>
          <w:szCs w:val="24"/>
        </w:rPr>
        <w:t xml:space="preserve"> </w:t>
      </w:r>
      <w:r w:rsidR="004E60C2">
        <w:rPr>
          <w:b/>
          <w:bCs/>
          <w:sz w:val="24"/>
          <w:szCs w:val="24"/>
        </w:rPr>
        <w:t>–</w:t>
      </w:r>
      <w:r w:rsidR="00C43A6E">
        <w:rPr>
          <w:b/>
          <w:bCs/>
          <w:sz w:val="24"/>
          <w:szCs w:val="24"/>
        </w:rPr>
        <w:t xml:space="preserve"> </w:t>
      </w:r>
      <w:r w:rsidR="00483853">
        <w:rPr>
          <w:b/>
          <w:bCs/>
          <w:sz w:val="24"/>
          <w:szCs w:val="24"/>
        </w:rPr>
        <w:t xml:space="preserve">1 szt. - </w:t>
      </w:r>
      <w:r w:rsidRPr="00AD4BA9">
        <w:rPr>
          <w:b/>
          <w:bCs/>
          <w:sz w:val="24"/>
          <w:szCs w:val="24"/>
        </w:rPr>
        <w:t xml:space="preserve">pakiet nr </w:t>
      </w:r>
      <w:r w:rsidR="00483853">
        <w:rPr>
          <w:b/>
          <w:bCs/>
          <w:sz w:val="24"/>
          <w:szCs w:val="24"/>
        </w:rPr>
        <w:t>5</w:t>
      </w:r>
      <w:r w:rsidR="00E57A58">
        <w:rPr>
          <w:b/>
          <w:bCs/>
          <w:sz w:val="24"/>
          <w:szCs w:val="24"/>
        </w:rPr>
        <w:t xml:space="preserve"> (drugie postępowanie)</w:t>
      </w:r>
    </w:p>
    <w:p w14:paraId="4E9DBC38" w14:textId="77777777" w:rsidR="00AD4BA9" w:rsidRPr="00AD4BA9" w:rsidRDefault="00AD4BA9" w:rsidP="00AD4BA9">
      <w:pPr>
        <w:rPr>
          <w:b/>
          <w:bCs/>
          <w:sz w:val="24"/>
          <w:szCs w:val="24"/>
        </w:rPr>
      </w:pPr>
    </w:p>
    <w:p w14:paraId="144AA05D" w14:textId="0462869E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Producent/Kraj: ………………………………………………………………………………</w:t>
      </w:r>
    </w:p>
    <w:p w14:paraId="0DF6D878" w14:textId="11E70530" w:rsidR="00AD4BA9" w:rsidRPr="00AD4BA9" w:rsidRDefault="00AD4BA9" w:rsidP="00AD4BA9">
      <w:pPr>
        <w:rPr>
          <w:b/>
          <w:bCs/>
          <w:sz w:val="24"/>
          <w:szCs w:val="24"/>
        </w:rPr>
      </w:pPr>
      <w:r w:rsidRPr="00AD4BA9">
        <w:rPr>
          <w:b/>
          <w:bCs/>
          <w:sz w:val="24"/>
          <w:szCs w:val="24"/>
        </w:rPr>
        <w:t>Typ/Model aparatu: …………………………………………………………………………</w:t>
      </w:r>
    </w:p>
    <w:p w14:paraId="51DB2E69" w14:textId="08E1D973" w:rsidR="00AD4BA9" w:rsidRPr="00AD4BA9" w:rsidRDefault="00AD4BA9" w:rsidP="00AD4BA9">
      <w:pPr>
        <w:rPr>
          <w:b/>
          <w:bCs/>
          <w:sz w:val="24"/>
          <w:szCs w:val="24"/>
          <w:lang w:val="en-US"/>
        </w:rPr>
      </w:pPr>
      <w:proofErr w:type="spellStart"/>
      <w:r w:rsidRPr="00AD4BA9">
        <w:rPr>
          <w:b/>
          <w:bCs/>
          <w:sz w:val="24"/>
          <w:szCs w:val="24"/>
          <w:lang w:val="en-US"/>
        </w:rPr>
        <w:t>Rok</w:t>
      </w:r>
      <w:proofErr w:type="spellEnd"/>
      <w:r w:rsidRPr="00AD4BA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AD4BA9">
        <w:rPr>
          <w:b/>
          <w:bCs/>
          <w:sz w:val="24"/>
          <w:szCs w:val="24"/>
          <w:lang w:val="en-US"/>
        </w:rPr>
        <w:t>produkcji</w:t>
      </w:r>
      <w:proofErr w:type="spellEnd"/>
      <w:r w:rsidRPr="00AD4BA9">
        <w:rPr>
          <w:b/>
          <w:bCs/>
          <w:sz w:val="24"/>
          <w:szCs w:val="24"/>
          <w:lang w:val="en-US"/>
        </w:rPr>
        <w:t xml:space="preserve"> min. 2024: …………………………………………………………………</w:t>
      </w:r>
      <w:r>
        <w:rPr>
          <w:b/>
          <w:bCs/>
          <w:sz w:val="24"/>
          <w:szCs w:val="24"/>
          <w:lang w:val="en-US"/>
        </w:rPr>
        <w:t>…</w:t>
      </w:r>
    </w:p>
    <w:p w14:paraId="61F4A8FB" w14:textId="77777777" w:rsidR="00E558E9" w:rsidRDefault="00E558E9">
      <w:pPr>
        <w:widowControl w:val="0"/>
        <w:autoSpaceDE w:val="0"/>
        <w:autoSpaceDN w:val="0"/>
        <w:adjustRightInd w:val="0"/>
        <w:spacing w:before="19"/>
        <w:rPr>
          <w:rFonts w:ascii="Arial" w:hAnsi="Arial" w:cs="Arial"/>
        </w:rPr>
      </w:pPr>
    </w:p>
    <w:tbl>
      <w:tblPr>
        <w:tblW w:w="5399" w:type="pct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53"/>
        <w:gridCol w:w="1536"/>
        <w:gridCol w:w="2687"/>
      </w:tblGrid>
      <w:tr w:rsidR="00E558E9" w14:paraId="37A1C93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8DB6" w14:textId="77777777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Lp.</w:t>
            </w: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181" w14:textId="0C76B8C8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64" w:right="-20"/>
              <w:jc w:val="center"/>
            </w:pPr>
            <w:r w:rsidRPr="00AD4BA9">
              <w:rPr>
                <w:b/>
              </w:rPr>
              <w:t>Parametry techniczne</w:t>
            </w:r>
            <w:r w:rsidR="00AD4BA9">
              <w:rPr>
                <w:b/>
              </w:rPr>
              <w:t xml:space="preserve"> urządzenia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928" w14:textId="55B2371F" w:rsidR="00E558E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Warunek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E577" w14:textId="5C09E4AD" w:rsidR="00E558E9" w:rsidRPr="00AD4BA9" w:rsidRDefault="00E558E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</w:rPr>
            </w:pPr>
            <w:r w:rsidRPr="00AD4BA9">
              <w:rPr>
                <w:b/>
              </w:rPr>
              <w:t>Parametry oferowane</w:t>
            </w:r>
            <w:r w:rsidR="00AD4BA9">
              <w:rPr>
                <w:b/>
              </w:rPr>
              <w:t xml:space="preserve"> / opis</w:t>
            </w:r>
          </w:p>
        </w:tc>
      </w:tr>
      <w:tr w:rsidR="00483853" w14:paraId="0F8CF169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AA3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21F" w14:textId="1CFC4E93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Sprzęt fabrycznie nowy.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1D" w14:textId="78E35D78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BA3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83853" w14:paraId="6F4A352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5E8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3737" w14:textId="26C2FC01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Bezpieczne i bezpośrednie podłączenie do </w:t>
            </w:r>
            <w:proofErr w:type="spellStart"/>
            <w:r w:rsidRPr="00144608">
              <w:t>videoprocesora</w:t>
            </w:r>
            <w:proofErr w:type="spellEnd"/>
            <w:r w:rsidRPr="00144608">
              <w:t xml:space="preserve"> będącego na wyposażeniu szpitala: EPK-i5500c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FBF6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1B69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83853" w14:paraId="37D1C4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BBB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7E" w14:textId="41B5724C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Średnica kanału roboczego – min. 3,2 mm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327" w14:textId="5269564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704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483853" w14:paraId="50105B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A230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08" w14:textId="28B44044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Szerokość wziernika – max. 9,8 mm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8419" w14:textId="605CD099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3C9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483853" w14:paraId="790CF872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783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379" w14:textId="262FEEC4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Szerokość końca dystalnego – max. 10,8 mm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AC5B" w14:textId="394F64F2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E6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0041189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83A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76" w14:textId="2B224DFA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44608">
              <w:t>Średnica odcinka sztywnego na końcu dystalnym – max. 10,8 mm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BAC" w14:textId="748E830D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767B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spacing w:before="5"/>
              <w:ind w:left="43" w:right="-20"/>
            </w:pPr>
          </w:p>
        </w:tc>
      </w:tr>
      <w:tr w:rsidR="00483853" w14:paraId="418DD578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C68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CA6C" w14:textId="1423B776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Kąt zagięcia min.: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4E3" w14:textId="1A467014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18A1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257D23A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588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38D" w14:textId="32D1BCBB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144608">
              <w:t>Góra/dół: 210/120 stopni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67D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0114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3597692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9AE2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789" w14:textId="0BBE864E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44608">
              <w:t xml:space="preserve">Lewo/prawo: 120/120 stopni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14A" w14:textId="6581308A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AA6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83853" w14:paraId="5DCEE8F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29D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FE7" w14:textId="6D814742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Chip CMOS w końcówce endoskopu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39C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E1C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52109407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B2BB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00F" w14:textId="3A624954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spacing w:before="5"/>
              <w:ind w:left="64" w:right="-20"/>
            </w:pPr>
            <w:r w:rsidRPr="00144608">
              <w:t xml:space="preserve">Wbudowane diody LED o temperaturze barwy 5000K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084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589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2DB252A0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5AA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A95A" w14:textId="1548356B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Wbudowany </w:t>
            </w:r>
            <w:proofErr w:type="spellStart"/>
            <w:r w:rsidRPr="00144608">
              <w:t>mikrochip</w:t>
            </w:r>
            <w:proofErr w:type="spellEnd"/>
            <w:r w:rsidRPr="00144608">
              <w:t xml:space="preserve"> informacyjny zawierający informację o typie, numerze seryjnym oraz wersji oprogramowania </w:t>
            </w:r>
            <w:proofErr w:type="spellStart"/>
            <w:r w:rsidRPr="00144608">
              <w:t>wideoendoskopu</w:t>
            </w:r>
            <w:proofErr w:type="spellEnd"/>
            <w:r w:rsidRPr="00144608">
              <w:t xml:space="preserve"> z pamięcią ustawień balansu bieli ze stałym ustawieniem soczewki względem wylotu kanału biopsyjnego co daje stałość kierunku wyjścia narzędzia endoskopowego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F6E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C1CA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83853" w14:paraId="06C5B6C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A1B6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7F0" w14:textId="4A085CB3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Kąt obserwacji – min. 140 st. z funkcją zoom sterowaną przyciskiem na rękojeści endoskopu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D58" w14:textId="031F66E4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F390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83853" w14:paraId="13B925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7FE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D18" w14:textId="4D50E62C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Wlot kanału biopsyjnego typu </w:t>
            </w:r>
            <w:proofErr w:type="spellStart"/>
            <w:r w:rsidRPr="00144608">
              <w:t>Luer</w:t>
            </w:r>
            <w:proofErr w:type="spellEnd"/>
            <w:r w:rsidRPr="00144608">
              <w:t xml:space="preserve"> do mocowania narzędzi oraz śluz roboczych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1D2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6A9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6FE27F3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4C0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B58" w14:textId="5D99E4B5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Wyposażony w kanał wodny typu </w:t>
            </w:r>
            <w:proofErr w:type="spellStart"/>
            <w:r w:rsidRPr="00144608">
              <w:t>Water</w:t>
            </w:r>
            <w:proofErr w:type="spellEnd"/>
            <w:r w:rsidRPr="00144608">
              <w:t xml:space="preserve"> Jet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7C1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976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0663F0D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6362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C2B" w14:textId="23A979A3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Zawór testera szczelności w konektorze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D0DF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E25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83853" w14:paraId="5E33E48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87B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8CFF" w14:textId="614A27A4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4 przyciski dowolnie programowalne znajdujące się na rękojeści endoskopu z możliwością niezależnej rejestracji zdjęć i filmów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1C6E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34C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0A6B284E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5A6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A8" w14:textId="4450EB3A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144608">
              <w:t>Dostęp funkcji zoom z przycisku powiększenia umieszczonej  na rękojeści endoskopu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9570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5FF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483853" w14:paraId="3BDE6CE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970B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5EF4" w14:textId="5C74CB12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42"/>
            </w:pPr>
            <w:r w:rsidRPr="00144608">
              <w:t xml:space="preserve">System głębi ostrości min 3-100mm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E4D" w14:textId="2E4CE3E3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CE3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42"/>
            </w:pPr>
          </w:p>
        </w:tc>
      </w:tr>
      <w:tr w:rsidR="00483853" w14:paraId="3E5B18A3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A8E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3F00" w14:textId="081277C6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Długość robocza min  1050mm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5E7" w14:textId="5534D3D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  <w:r>
              <w:t>, Podać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EFC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/>
            </w:pPr>
          </w:p>
        </w:tc>
      </w:tr>
      <w:tr w:rsidR="00483853" w14:paraId="2B35EE0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CCE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A4" w14:textId="02D3320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 xml:space="preserve">Obsługa trybu pracy w wąskich pasmach światła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C26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C0CA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1F04F81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85C6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BFA" w14:textId="6D92F91B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System z podłączeniem do procesora i źródła światła za pomocą jednego konektora z funkcją rotacji o min 180 stopni (dla zabezpieczenia endoskopu przed skręceniem)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27DC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4BA9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72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0C588AA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4C96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099" w14:textId="3A6B7493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Konektor nie wymagający zabezpieczenia przez zanurzeniem (ochronnych kapturów)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19B6" w14:textId="2B7523C1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3DB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2394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7C87E8E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2056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A58" w14:textId="4763F74E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Rękojeść endoskopu z oznaczeniem modelu endoskopu w możliwością rozbudowy o system oznakowania kodem paskowym do systemu rejestracji procesów mycia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969" w14:textId="47E95E4E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3DB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5A03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6C72625A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E8DA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AB95" w14:textId="61134540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Tryb obrazowania w filtracji cyfrowej dla GOPP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2DAF" w14:textId="5ED3C335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3DB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7DC3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0F4ED01B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09A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183C" w14:textId="3B5480E4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Możliwość obrazowania w wąskich pasmach światła w filtracji min 3 zakresów widma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8C0A" w14:textId="7CF49F2B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3DB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3818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43CFFF6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D678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8BA3" w14:textId="33E18019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Aparat w pełni zanurzalny bez nakładek uszczelniających na konektorze łączącym z procesorem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E872" w14:textId="4F8B296F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3DB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3D8C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17418AC1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AB8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4205" w14:textId="6CFC0DAE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Możliwość sterylizacji gazowej tlenkiem etylenu lub sterylizacji nadtlenkiem wodoru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71A" w14:textId="28C1680F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3DB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9FC1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75E1FAC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9CB2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2AA2" w14:textId="1CA5BACF" w:rsidR="00483853" w:rsidRPr="004E60C2" w:rsidRDefault="00483853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144608">
              <w:t>Stopień ochrony przed porażeniem elektrycznym typ BF lub inny zgodny z odpowiednią normą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7E1C" w14:textId="1EC1CE09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3DB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2B7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483853" w14:paraId="273FAC6D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936D" w14:textId="77777777" w:rsidR="00483853" w:rsidRPr="00AD4BA9" w:rsidRDefault="00483853" w:rsidP="0048385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AAAC" w14:textId="200768BB" w:rsidR="00483853" w:rsidRPr="00144608" w:rsidRDefault="00CF6CF9" w:rsidP="00483853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t xml:space="preserve">Kompatybilny bez zastosowania dodatkowych łączników </w:t>
            </w:r>
            <w:r>
              <w:br/>
              <w:t xml:space="preserve">i przejściówek z </w:t>
            </w:r>
            <w:proofErr w:type="spellStart"/>
            <w:r w:rsidR="00483853" w:rsidRPr="00483853">
              <w:t>Videoprocesor</w:t>
            </w:r>
            <w:r>
              <w:t>em</w:t>
            </w:r>
            <w:proofErr w:type="spellEnd"/>
            <w:r w:rsidR="00483853" w:rsidRPr="00483853">
              <w:t xml:space="preserve"> EPK-i5500C</w:t>
            </w:r>
            <w:r w:rsidR="00483853">
              <w:t xml:space="preserve"> </w:t>
            </w:r>
            <w:r>
              <w:br/>
            </w:r>
            <w:proofErr w:type="spellStart"/>
            <w:r>
              <w:t>sn</w:t>
            </w:r>
            <w:proofErr w:type="spellEnd"/>
            <w:r>
              <w:t xml:space="preserve">.: </w:t>
            </w:r>
            <w:r w:rsidRPr="00CF6CF9">
              <w:t>130000Z0710</w:t>
            </w:r>
            <w:r>
              <w:t xml:space="preserve"> z 2020 roku firmy PENTAX </w:t>
            </w:r>
            <w:r>
              <w:br/>
              <w:t xml:space="preserve">oraz </w:t>
            </w:r>
            <w:proofErr w:type="spellStart"/>
            <w:r w:rsidRPr="00CF6CF9">
              <w:t>Videoprocesor</w:t>
            </w:r>
            <w:r>
              <w:t>em</w:t>
            </w:r>
            <w:proofErr w:type="spellEnd"/>
            <w:r w:rsidRPr="00CF6CF9">
              <w:t xml:space="preserve"> EPK-i5500C</w:t>
            </w:r>
            <w:r>
              <w:t xml:space="preserve"> </w:t>
            </w:r>
            <w:proofErr w:type="spellStart"/>
            <w:r>
              <w:t>sn</w:t>
            </w:r>
            <w:proofErr w:type="spellEnd"/>
            <w:r>
              <w:t xml:space="preserve">.: </w:t>
            </w:r>
            <w:r w:rsidRPr="00CF6CF9">
              <w:t>130000Z0711</w:t>
            </w:r>
            <w:r>
              <w:t xml:space="preserve"> </w:t>
            </w:r>
            <w:r>
              <w:br/>
              <w:t>z 2020 roku firmy PENTAX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584" w14:textId="14DEA5CC" w:rsidR="00483853" w:rsidRPr="006923DB" w:rsidRDefault="00483853" w:rsidP="004838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E929" w14:textId="77777777" w:rsidR="00483853" w:rsidRPr="00AD4BA9" w:rsidRDefault="00483853" w:rsidP="00483853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01225CF8" w14:textId="77777777" w:rsidTr="00AD4BA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446" w14:textId="39C6715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  <w:jc w:val="center"/>
              <w:rPr>
                <w:b/>
                <w:bCs/>
              </w:rPr>
            </w:pPr>
            <w:r w:rsidRPr="00AD4BA9">
              <w:rPr>
                <w:b/>
                <w:bCs/>
              </w:rPr>
              <w:t>Inne</w:t>
            </w:r>
          </w:p>
        </w:tc>
      </w:tr>
      <w:tr w:rsidR="00AD4BA9" w14:paraId="26D31606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9FC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4C9" w14:textId="07E542A0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Instrukcja w języku polskim, paszport techniczny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4D7F" w14:textId="54C1A6FD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F01C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4F43C54F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3638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64D" w14:textId="1B4177BC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Certyfikat CE lub Deklaracja Zgodności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E83" w14:textId="399B16CE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załączyć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8B3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  <w:tr w:rsidR="00AD4BA9" w14:paraId="5301FF3C" w14:textId="77777777">
        <w:trPr>
          <w:trHeight w:val="2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CCD" w14:textId="77777777" w:rsidR="00AD4BA9" w:rsidRPr="00AD4BA9" w:rsidRDefault="00AD4BA9" w:rsidP="00AD4B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</w:p>
        </w:tc>
        <w:tc>
          <w:tcPr>
            <w:tcW w:w="2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536" w14:textId="0DC6A1F6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64" w:right="-20"/>
            </w:pPr>
            <w:r w:rsidRPr="00C15515">
              <w:t>Gwarancja min. 24 miesiące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600F" w14:textId="18401051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5515">
              <w:t>TAK, podać oferowany okres gwarancji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F850" w14:textId="77777777" w:rsidR="00AD4BA9" w:rsidRPr="00AD4BA9" w:rsidRDefault="00AD4BA9" w:rsidP="00AD4BA9">
            <w:pPr>
              <w:widowControl w:val="0"/>
              <w:autoSpaceDE w:val="0"/>
              <w:autoSpaceDN w:val="0"/>
              <w:adjustRightInd w:val="0"/>
              <w:ind w:left="43" w:right="-20"/>
            </w:pPr>
          </w:p>
        </w:tc>
      </w:tr>
    </w:tbl>
    <w:p w14:paraId="1FD2FEA7" w14:textId="77777777" w:rsidR="00E558E9" w:rsidRDefault="00E558E9">
      <w:pPr>
        <w:widowControl w:val="0"/>
        <w:autoSpaceDE w:val="0"/>
        <w:autoSpaceDN w:val="0"/>
        <w:adjustRightInd w:val="0"/>
        <w:spacing w:before="11"/>
        <w:ind w:left="475" w:right="-20"/>
        <w:rPr>
          <w:rFonts w:ascii="Arial" w:hAnsi="Arial" w:cs="Arial"/>
          <w:b/>
          <w:spacing w:val="-1"/>
        </w:rPr>
      </w:pPr>
    </w:p>
    <w:sectPr w:rsidR="00E558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E160" w14:textId="77777777" w:rsidR="0016210A" w:rsidRDefault="0016210A">
      <w:r>
        <w:separator/>
      </w:r>
    </w:p>
  </w:endnote>
  <w:endnote w:type="continuationSeparator" w:id="0">
    <w:p w14:paraId="3CD20FAA" w14:textId="77777777" w:rsidR="0016210A" w:rsidRDefault="001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76CD" w14:textId="6577534D" w:rsidR="00E558E9" w:rsidRDefault="00A261DC">
    <w:pPr>
      <w:widowControl w:val="0"/>
      <w:autoSpaceDE w:val="0"/>
      <w:autoSpaceDN w:val="0"/>
      <w:adjustRightInd w:val="0"/>
      <w:spacing w:before="19" w:line="180" w:lineRule="exac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7C1419" wp14:editId="3773830D">
              <wp:simplePos x="0" y="0"/>
              <wp:positionH relativeFrom="page">
                <wp:posOffset>419100</wp:posOffset>
              </wp:positionH>
              <wp:positionV relativeFrom="page">
                <wp:posOffset>10198735</wp:posOffset>
              </wp:positionV>
              <wp:extent cx="6604000" cy="127000"/>
              <wp:effectExtent l="0" t="0" r="0" b="0"/>
              <wp:wrapNone/>
              <wp:docPr id="13168327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91DB7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5189" w:right="4966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spacing w:val="1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1"/>
                              <w:w w:val="99"/>
                            </w:rPr>
                            <w:t>2</w:t>
                          </w:r>
                          <w:r>
                            <w:rPr>
                              <w:spacing w:val="1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C1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803.05pt;width:520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" o:allowincell="f" filled="f" stroked="f">
              <v:textbox inset="0,0,0,0">
                <w:txbxContent>
                  <w:p w14:paraId="4F291DB7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5189" w:right="4966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  <w:w w:val="99"/>
                      </w:rPr>
                      <w:fldChar w:fldCharType="begin"/>
                    </w:r>
                    <w:r>
                      <w:rPr>
                        <w:spacing w:val="1"/>
                        <w:w w:val="99"/>
                      </w:rPr>
                      <w:instrText xml:space="preserve"> PAGE </w:instrText>
                    </w:r>
                    <w:r>
                      <w:rPr>
                        <w:spacing w:val="1"/>
                        <w:w w:val="99"/>
                      </w:rPr>
                      <w:fldChar w:fldCharType="separate"/>
                    </w:r>
                    <w:r>
                      <w:rPr>
                        <w:noProof/>
                        <w:spacing w:val="1"/>
                        <w:w w:val="99"/>
                      </w:rPr>
                      <w:t>2</w:t>
                    </w:r>
                    <w:r>
                      <w:rPr>
                        <w:spacing w:val="1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8E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49E" w14:textId="77777777" w:rsidR="0016210A" w:rsidRDefault="0016210A">
      <w:r>
        <w:separator/>
      </w:r>
    </w:p>
  </w:footnote>
  <w:footnote w:type="continuationSeparator" w:id="0">
    <w:p w14:paraId="7E5EB5C5" w14:textId="77777777" w:rsidR="0016210A" w:rsidRDefault="0016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CC48" w14:textId="57322A9E" w:rsidR="00E558E9" w:rsidRDefault="00A261DC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6136B1" wp14:editId="1B84F831">
              <wp:simplePos x="0" y="0"/>
              <wp:positionH relativeFrom="page">
                <wp:posOffset>419100</wp:posOffset>
              </wp:positionH>
              <wp:positionV relativeFrom="page">
                <wp:posOffset>528955</wp:posOffset>
              </wp:positionV>
              <wp:extent cx="6604000" cy="152400"/>
              <wp:effectExtent l="0" t="0" r="0" b="0"/>
              <wp:wrapNone/>
              <wp:docPr id="20131473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BB6DC" w14:textId="77777777" w:rsidR="00E558E9" w:rsidRDefault="00E558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exact"/>
                            <w:ind w:right="442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13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41.65pt;width:52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" o:allowincell="f" filled="f" stroked="f">
              <v:textbox inset="0,0,0,0">
                <w:txbxContent>
                  <w:p w14:paraId="0D1BB6DC" w14:textId="77777777" w:rsidR="00E558E9" w:rsidRDefault="00E558E9">
                    <w:pPr>
                      <w:widowControl w:val="0"/>
                      <w:autoSpaceDE w:val="0"/>
                      <w:autoSpaceDN w:val="0"/>
                      <w:adjustRightInd w:val="0"/>
                      <w:spacing w:line="220" w:lineRule="exact"/>
                      <w:ind w:right="442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F92"/>
    <w:multiLevelType w:val="singleLevel"/>
    <w:tmpl w:val="9E28DECE"/>
    <w:lvl w:ilvl="0">
      <w:start w:val="1"/>
      <w:numFmt w:val="decimal"/>
      <w:lvlText w:val="(%1)"/>
      <w:lvlJc w:val="left"/>
      <w:pPr>
        <w:tabs>
          <w:tab w:val="num" w:pos="758"/>
        </w:tabs>
        <w:ind w:left="758" w:hanging="360"/>
      </w:pPr>
      <w:rPr>
        <w:rFonts w:hint="default"/>
      </w:rPr>
    </w:lvl>
  </w:abstractNum>
  <w:abstractNum w:abstractNumId="1" w15:restartNumberingAfterBreak="0">
    <w:nsid w:val="30E6222D"/>
    <w:multiLevelType w:val="hybridMultilevel"/>
    <w:tmpl w:val="B248FA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4A31D5F"/>
    <w:multiLevelType w:val="hybridMultilevel"/>
    <w:tmpl w:val="F9FC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605B"/>
    <w:multiLevelType w:val="hybridMultilevel"/>
    <w:tmpl w:val="A1E6753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47E5F58"/>
    <w:multiLevelType w:val="hybridMultilevel"/>
    <w:tmpl w:val="F384D0A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53467D01"/>
    <w:multiLevelType w:val="singleLevel"/>
    <w:tmpl w:val="0EC875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7609706">
    <w:abstractNumId w:val="5"/>
  </w:num>
  <w:num w:numId="2" w16cid:durableId="290330260">
    <w:abstractNumId w:val="0"/>
  </w:num>
  <w:num w:numId="3" w16cid:durableId="1763452438">
    <w:abstractNumId w:val="3"/>
  </w:num>
  <w:num w:numId="4" w16cid:durableId="1463618427">
    <w:abstractNumId w:val="1"/>
  </w:num>
  <w:num w:numId="5" w16cid:durableId="730930597">
    <w:abstractNumId w:val="4"/>
  </w:num>
  <w:num w:numId="6" w16cid:durableId="20252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7"/>
    <w:rsid w:val="00011FDC"/>
    <w:rsid w:val="00086FC7"/>
    <w:rsid w:val="000E6FBB"/>
    <w:rsid w:val="0011738A"/>
    <w:rsid w:val="00125E4C"/>
    <w:rsid w:val="00157EAE"/>
    <w:rsid w:val="0016210A"/>
    <w:rsid w:val="002500D8"/>
    <w:rsid w:val="00276403"/>
    <w:rsid w:val="002918A9"/>
    <w:rsid w:val="00326881"/>
    <w:rsid w:val="00332E80"/>
    <w:rsid w:val="003E3E97"/>
    <w:rsid w:val="0042561D"/>
    <w:rsid w:val="00483853"/>
    <w:rsid w:val="004E60C2"/>
    <w:rsid w:val="0053362B"/>
    <w:rsid w:val="005456C4"/>
    <w:rsid w:val="00570502"/>
    <w:rsid w:val="00592B39"/>
    <w:rsid w:val="005F2A29"/>
    <w:rsid w:val="005F72FE"/>
    <w:rsid w:val="00602BEC"/>
    <w:rsid w:val="00700EBB"/>
    <w:rsid w:val="00716F2F"/>
    <w:rsid w:val="007B5819"/>
    <w:rsid w:val="007D3653"/>
    <w:rsid w:val="007F75F5"/>
    <w:rsid w:val="00803BCB"/>
    <w:rsid w:val="008A58E9"/>
    <w:rsid w:val="00906EB7"/>
    <w:rsid w:val="009D7D48"/>
    <w:rsid w:val="009F1DEA"/>
    <w:rsid w:val="009F770F"/>
    <w:rsid w:val="00A261DC"/>
    <w:rsid w:val="00A622A2"/>
    <w:rsid w:val="00AB0B0E"/>
    <w:rsid w:val="00AC12EB"/>
    <w:rsid w:val="00AD4BA9"/>
    <w:rsid w:val="00B15FB9"/>
    <w:rsid w:val="00B349A6"/>
    <w:rsid w:val="00B51D26"/>
    <w:rsid w:val="00B54545"/>
    <w:rsid w:val="00B83113"/>
    <w:rsid w:val="00BD7516"/>
    <w:rsid w:val="00C32B9A"/>
    <w:rsid w:val="00C43A6E"/>
    <w:rsid w:val="00C501BF"/>
    <w:rsid w:val="00C8515C"/>
    <w:rsid w:val="00C90462"/>
    <w:rsid w:val="00CF6CF9"/>
    <w:rsid w:val="00D63D75"/>
    <w:rsid w:val="00E52A2B"/>
    <w:rsid w:val="00E558E9"/>
    <w:rsid w:val="00E57A58"/>
    <w:rsid w:val="00E85C03"/>
    <w:rsid w:val="00FA107D"/>
    <w:rsid w:val="00FC0C6F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65D08"/>
  <w15:chartTrackingRefBased/>
  <w15:docId w15:val="{253EA3FB-4699-4B6A-BFFA-25FBE76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Aneta Kurzyńska</dc:creator>
  <cp:keywords/>
  <cp:lastModifiedBy>Aneta Kurzyńska</cp:lastModifiedBy>
  <cp:revision>7</cp:revision>
  <cp:lastPrinted>2019-09-16T08:04:00Z</cp:lastPrinted>
  <dcterms:created xsi:type="dcterms:W3CDTF">2024-08-27T12:05:00Z</dcterms:created>
  <dcterms:modified xsi:type="dcterms:W3CDTF">2024-09-24T12:23:00Z</dcterms:modified>
</cp:coreProperties>
</file>